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  <w:rPr>
          <w:rFonts w:eastAsia="Times New Roman" w:cs="Arial"/>
          <w:lang w:eastAsia="pl-PL"/>
        </w:rPr>
      </w:pPr>
      <w:bookmarkStart w:id="0" w:name="_GoBack"/>
      <w:bookmarkEnd w:id="0"/>
      <w:r w:rsidRPr="00902DA5">
        <w:rPr>
          <w:rFonts w:eastAsia="Times New Roman" w:cs="Arial"/>
          <w:b/>
          <w:lang w:eastAsia="pl-PL"/>
        </w:rPr>
        <w:t>9dwunastych</w:t>
      </w:r>
      <w:r w:rsidRPr="00902DA5">
        <w:rPr>
          <w:rFonts w:eastAsia="Times New Roman" w:cs="Arial"/>
          <w:lang w:eastAsia="pl-PL"/>
        </w:rPr>
        <w:t>, Białystok</w:t>
      </w:r>
    </w:p>
    <w:p w:rsidR="0090163E" w:rsidRPr="00902DA5" w:rsidRDefault="0090163E" w:rsidP="005E33A0">
      <w:pPr>
        <w:tabs>
          <w:tab w:val="left" w:pos="2281"/>
          <w:tab w:val="left" w:pos="4692"/>
          <w:tab w:val="left" w:pos="6096"/>
        </w:tabs>
        <w:rPr>
          <w:rFonts w:eastAsia="Times New Roman" w:cs="Arial"/>
          <w:lang w:eastAsia="pl-PL"/>
        </w:rPr>
      </w:pPr>
      <w:r w:rsidRPr="00902DA5">
        <w:t>Zapobieganie dyskryminacji: działania edukacyjne i aktywizacyjne adresowane przede wszystkim do młodzieży i osób pracujących w edukacji, działania na rzecz równości płci, akceptacji różnorodności kulturowej i społecznej, wspieranie aktywności obywatelskiej poprzez dystrybucję minigrantów; wynajem lokalu, aktualizacja i rozbudowa strony internetowej, poprawa komunikacji.</w:t>
      </w:r>
    </w:p>
    <w:p w:rsidR="00C725B4" w:rsidRPr="00902DA5" w:rsidRDefault="00C725B4" w:rsidP="005E33A0">
      <w:pPr>
        <w:tabs>
          <w:tab w:val="left" w:pos="2281"/>
          <w:tab w:val="left" w:pos="4692"/>
          <w:tab w:val="left" w:pos="6096"/>
        </w:tabs>
        <w:rPr>
          <w:rFonts w:eastAsia="Times New Roman" w:cs="Arial"/>
          <w:lang w:eastAsia="pl-PL"/>
        </w:rPr>
      </w:pP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  <w:rPr>
          <w:rFonts w:eastAsia="Times New Roman" w:cs="Arial"/>
          <w:lang w:eastAsia="pl-PL"/>
        </w:rPr>
      </w:pPr>
      <w:r w:rsidRPr="00902DA5">
        <w:rPr>
          <w:rFonts w:eastAsia="Times New Roman" w:cs="Arial"/>
          <w:b/>
          <w:lang w:eastAsia="pl-PL"/>
        </w:rPr>
        <w:t>Akceptacja Stowarzyszenie Rodzin i Przyjaciół Osób Homoseksualnych, Biseksualnych i Transpłciowych</w:t>
      </w:r>
      <w:r w:rsidRPr="00902DA5">
        <w:rPr>
          <w:rFonts w:eastAsia="Times New Roman" w:cs="Arial"/>
          <w:lang w:eastAsia="pl-PL"/>
        </w:rPr>
        <w:t>, Warszawa</w:t>
      </w: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</w:pPr>
      <w:r w:rsidRPr="00902DA5">
        <w:t>Kształtowanie i propagowanie postawy akceptacji społecznej wobec osób LGBT i ich rodzin, udzielanie wsparcia rodzinom osób LGBT, aktywizacja społeczna rodziców i bliskich osób LGBT; spotkania dla rodziców w 4 miejscowościach.</w:t>
      </w: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</w:pP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  <w:rPr>
          <w:rFonts w:eastAsia="Times New Roman" w:cs="Arial"/>
          <w:lang w:eastAsia="pl-PL"/>
        </w:rPr>
      </w:pPr>
      <w:r w:rsidRPr="00902DA5">
        <w:rPr>
          <w:rFonts w:eastAsia="Times New Roman" w:cs="Arial"/>
          <w:b/>
          <w:lang w:eastAsia="pl-PL"/>
        </w:rPr>
        <w:t>Federacja Znaki Równości</w:t>
      </w:r>
      <w:r w:rsidRPr="00902DA5">
        <w:rPr>
          <w:rFonts w:eastAsia="Times New Roman" w:cs="Arial"/>
          <w:lang w:eastAsia="pl-PL"/>
        </w:rPr>
        <w:t>, Kraków</w:t>
      </w: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  <w:rPr>
          <w:rFonts w:eastAsia="Times New Roman" w:cs="Arial"/>
          <w:strike/>
          <w:lang w:eastAsia="pl-PL"/>
        </w:rPr>
      </w:pPr>
      <w:r w:rsidRPr="00902DA5">
        <w:rPr>
          <w:rFonts w:eastAsia="Times New Roman" w:cs="Arial"/>
          <w:lang w:eastAsia="pl-PL"/>
        </w:rPr>
        <w:t>Stworzenie i prowadzenie Centrum Społeczności LGBTQ w Krakowie, w którym będą realizowane działania edukacyjne, pomocowe, kulturalne i integracyjne adresowane do małopolskiej społeczności osób LGBTQ; wynajęcie i remont lokalu, poszukiwanie nowych źródeł finansowania, stworzenie strategii komunikacji</w:t>
      </w:r>
      <w:r w:rsidR="005E33A0" w:rsidRPr="00902DA5">
        <w:rPr>
          <w:rFonts w:eastAsia="Times New Roman" w:cs="Arial"/>
          <w:lang w:eastAsia="pl-PL"/>
        </w:rPr>
        <w:t>.</w:t>
      </w:r>
      <w:r w:rsidRPr="00902DA5">
        <w:rPr>
          <w:rFonts w:eastAsia="Times New Roman" w:cs="Arial"/>
          <w:lang w:eastAsia="pl-PL"/>
        </w:rPr>
        <w:t xml:space="preserve"> </w:t>
      </w: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  <w:rPr>
          <w:rFonts w:eastAsia="Times New Roman" w:cs="Arial"/>
          <w:lang w:eastAsia="pl-PL"/>
        </w:rPr>
      </w:pP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  <w:rPr>
          <w:rFonts w:eastAsia="Times New Roman" w:cs="Arial"/>
          <w:lang w:eastAsia="pl-PL"/>
        </w:rPr>
      </w:pPr>
      <w:r w:rsidRPr="00902DA5">
        <w:rPr>
          <w:rFonts w:eastAsia="Times New Roman" w:cs="Arial"/>
          <w:b/>
          <w:lang w:eastAsia="pl-PL"/>
        </w:rPr>
        <w:t>Fundacja Akceptacja</w:t>
      </w:r>
      <w:r w:rsidRPr="00902DA5">
        <w:rPr>
          <w:rFonts w:eastAsia="Times New Roman" w:cs="Arial"/>
          <w:lang w:eastAsia="pl-PL"/>
        </w:rPr>
        <w:t>, Poznań</w:t>
      </w: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</w:pPr>
      <w:r w:rsidRPr="00902DA5">
        <w:t xml:space="preserve">Wsparcie dla osób transpłciowych poprzez poradnictwo, prowadzenie telefonu zaufania i grup wsparcia; kształtowanie postaw społecznej akceptacji i integrowanie społeczności lokalnej z osobami trans w ramach Wolontariatu Pierwszej Pomocy; wynajęcie i wyposażenie lokalu, konsultacje psychologiczne i prawne. </w:t>
      </w: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</w:pP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  <w:rPr>
          <w:rFonts w:eastAsia="Times New Roman" w:cs="Arial"/>
          <w:lang w:eastAsia="pl-PL"/>
        </w:rPr>
      </w:pPr>
      <w:r w:rsidRPr="00902DA5">
        <w:rPr>
          <w:rFonts w:eastAsia="Times New Roman" w:cs="Arial"/>
          <w:b/>
          <w:lang w:eastAsia="pl-PL"/>
        </w:rPr>
        <w:t>Fundacja Dajemy Dzieciom Siłę</w:t>
      </w:r>
      <w:r w:rsidRPr="00902DA5">
        <w:rPr>
          <w:rFonts w:eastAsia="Times New Roman" w:cs="Arial"/>
          <w:lang w:eastAsia="pl-PL"/>
        </w:rPr>
        <w:t xml:space="preserve">, Warszawa </w:t>
      </w: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  <w:rPr>
          <w:rFonts w:eastAsia="Times New Roman" w:cs="Arial"/>
          <w:lang w:eastAsia="pl-PL"/>
        </w:rPr>
      </w:pPr>
      <w:r w:rsidRPr="00902DA5">
        <w:rPr>
          <w:rFonts w:eastAsia="Times New Roman" w:cs="Arial"/>
          <w:lang w:eastAsia="pl-PL"/>
        </w:rPr>
        <w:t xml:space="preserve">Przeciwdziałanie przemocy wobec dzieci oraz wsparcie psychologiczne, psychiatryczne i prawne dla tych, które jej doświadczyły, m.in. w ramach sieci Centrów Pomocy Dzieciom, działania na rzecz wprowadzania rozwiązań systemowych, chroniących dzieci przed przemocą, edukacja na temat bezpieczeństwa dzieci w internecie; </w:t>
      </w:r>
      <w:r w:rsidR="008D62EA" w:rsidRPr="00902DA5">
        <w:rPr>
          <w:rFonts w:eastAsia="Times New Roman" w:cs="Arial"/>
          <w:lang w:eastAsia="pl-PL"/>
        </w:rPr>
        <w:t>różnicowanie</w:t>
      </w:r>
      <w:r w:rsidR="008F792D" w:rsidRPr="00902DA5">
        <w:rPr>
          <w:rFonts w:eastAsia="Times New Roman" w:cs="Arial"/>
          <w:lang w:eastAsia="pl-PL"/>
        </w:rPr>
        <w:t xml:space="preserve"> </w:t>
      </w:r>
      <w:r w:rsidRPr="00902DA5">
        <w:rPr>
          <w:rFonts w:eastAsia="Times New Roman" w:cs="Arial"/>
          <w:lang w:eastAsia="pl-PL"/>
        </w:rPr>
        <w:t>źródeł finansowania, działania komunikacyjne, rozbudowa sieci sympatyków-ambasadorów, wspierających organizację wpłatami i lokalnymi działaniami.</w:t>
      </w: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  <w:rPr>
          <w:rFonts w:eastAsia="Times New Roman" w:cs="Arial"/>
          <w:lang w:eastAsia="pl-PL"/>
        </w:rPr>
      </w:pP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</w:pPr>
      <w:r w:rsidRPr="00902DA5">
        <w:rPr>
          <w:b/>
        </w:rPr>
        <w:t>Fundacja dla Wolności</w:t>
      </w:r>
      <w:r w:rsidRPr="00902DA5">
        <w:t>, Warszawa</w:t>
      </w: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  <w:rPr>
          <w:rFonts w:eastAsia="Times New Roman" w:cs="Arial"/>
          <w:lang w:eastAsia="pl-PL"/>
        </w:rPr>
      </w:pPr>
      <w:r w:rsidRPr="00902DA5">
        <w:rPr>
          <w:rFonts w:eastAsia="Times New Roman" w:cs="Arial"/>
          <w:lang w:eastAsia="pl-PL"/>
        </w:rPr>
        <w:t>Działania na rzecz integracji migrantów i ułatwienia im dostępu do sportu i kultury: wielokulturowe rozgrywki piłkarskie dla dorosłych i dzieci (Etnoliga), prowadzenie świetlicy i zajęć kulturalno-edukacyjnych oraz sportowych dla dzieci z ośrodka dla cudzoziemców na Targówku; poszukiwanie nowych źródeł finansowania, działania komunikacyjne.</w:t>
      </w: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  <w:rPr>
          <w:rFonts w:eastAsia="Times New Roman" w:cs="Arial"/>
          <w:lang w:eastAsia="pl-PL"/>
        </w:rPr>
      </w:pP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  <w:rPr>
          <w:rFonts w:eastAsia="Times New Roman" w:cs="Arial"/>
          <w:lang w:eastAsia="pl-PL"/>
        </w:rPr>
      </w:pPr>
      <w:r w:rsidRPr="00902DA5">
        <w:rPr>
          <w:rFonts w:eastAsia="Times New Roman" w:cs="Arial"/>
          <w:b/>
          <w:lang w:eastAsia="pl-PL"/>
        </w:rPr>
        <w:t>Fundacja EkoRozwoju</w:t>
      </w:r>
      <w:r w:rsidRPr="00902DA5">
        <w:rPr>
          <w:rFonts w:eastAsia="Times New Roman" w:cs="Arial"/>
          <w:lang w:eastAsia="pl-PL"/>
        </w:rPr>
        <w:t>, Wrocław</w:t>
      </w: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</w:pPr>
      <w:r w:rsidRPr="00902DA5">
        <w:rPr>
          <w:rFonts w:eastAsia="Times New Roman" w:cs="Arial"/>
          <w:lang w:eastAsia="pl-PL"/>
        </w:rPr>
        <w:t>Monitorowanie gospodarki zadrzewienia</w:t>
      </w:r>
      <w:r w:rsidR="002A7B52" w:rsidRPr="00902DA5">
        <w:rPr>
          <w:rFonts w:eastAsia="Times New Roman" w:cs="Arial"/>
          <w:lang w:eastAsia="pl-PL"/>
        </w:rPr>
        <w:t>mi</w:t>
      </w:r>
      <w:r w:rsidRPr="00902DA5">
        <w:rPr>
          <w:rFonts w:eastAsia="Times New Roman" w:cs="Arial"/>
          <w:lang w:eastAsia="pl-PL"/>
        </w:rPr>
        <w:t>: zbieranie zgłoszeń o nieprawidłowościach, interwencje</w:t>
      </w:r>
      <w:r w:rsidRPr="00902DA5">
        <w:t xml:space="preserve">, utworzenie sieci strażników monitorujących nielegalne i nieuzasadnione wycinki drzew;  działania informacyjne, publikacja mapy interwencji, przygotowanie raportu zawierającego opisy interwencji i poradnik dla aktywistów.  </w:t>
      </w: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  <w:rPr>
          <w:rFonts w:eastAsia="Times New Roman" w:cs="Arial"/>
          <w:lang w:eastAsia="pl-PL"/>
        </w:rPr>
      </w:pP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</w:pPr>
      <w:r w:rsidRPr="00902DA5">
        <w:rPr>
          <w:b/>
        </w:rPr>
        <w:t>Fundacja im. Kazimierza Łyszczyńskiego</w:t>
      </w:r>
      <w:r w:rsidRPr="00902DA5">
        <w:t xml:space="preserve">, Warszawa </w:t>
      </w:r>
    </w:p>
    <w:p w:rsidR="00A73C7C" w:rsidRPr="00902DA5" w:rsidRDefault="00A73C7C" w:rsidP="00A73C7C">
      <w:pPr>
        <w:tabs>
          <w:tab w:val="left" w:pos="2281"/>
          <w:tab w:val="left" w:pos="4692"/>
          <w:tab w:val="left" w:pos="6096"/>
        </w:tabs>
      </w:pPr>
      <w:r w:rsidRPr="00902DA5">
        <w:t>Działania na rzecz wolności sumienia i świeckości państwa, organizacja Zlotów Ateistów i Dni Ateizmu, przeciwdziałanie dyskryminacji z motywacji religijnej, wsparcie dla osób dyskryminowanych, działania informacyjne i integracyjne, zakup sprzętu komputerowego.</w:t>
      </w:r>
    </w:p>
    <w:p w:rsidR="00A73C7C" w:rsidRPr="00902DA5" w:rsidRDefault="00A73C7C" w:rsidP="00A73C7C">
      <w:pPr>
        <w:tabs>
          <w:tab w:val="left" w:pos="2281"/>
          <w:tab w:val="left" w:pos="4692"/>
          <w:tab w:val="left" w:pos="6096"/>
        </w:tabs>
      </w:pP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</w:pPr>
      <w:r w:rsidRPr="00902DA5">
        <w:rPr>
          <w:b/>
        </w:rPr>
        <w:t>Fundacja Instytut Prawa i Społeczeństwa</w:t>
      </w:r>
      <w:r w:rsidR="00E24E76" w:rsidRPr="00902DA5">
        <w:rPr>
          <w:b/>
        </w:rPr>
        <w:t xml:space="preserve"> INPRIS</w:t>
      </w:r>
      <w:r w:rsidRPr="00902DA5">
        <w:t>, Warszawa</w:t>
      </w: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</w:pPr>
      <w:r w:rsidRPr="00902DA5">
        <w:t>Monitorowanie zmian ustrojowych dotyczących funkcjonowania wymiaru sprawiedliwości i państwa prawa, obserwacja powoływania i wyborów na ważne funkcje publiczne związane z ochroną praw człowieka i wolności obywatelskich (Trybunał Konstytucyjny, RPO, GIODO, KRS), animowanie i wspieranie współpracy sędziów z organizacjami pozarządowymi i obywatelami; seminaria eksperckie, analizy, inkubator pomysłów studentów prawa.</w:t>
      </w: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</w:pPr>
    </w:p>
    <w:p w:rsidR="00902DA5" w:rsidRPr="00902DA5" w:rsidRDefault="00902DA5" w:rsidP="005E33A0">
      <w:pPr>
        <w:tabs>
          <w:tab w:val="left" w:pos="2281"/>
          <w:tab w:val="left" w:pos="4692"/>
          <w:tab w:val="left" w:pos="6096"/>
        </w:tabs>
      </w:pPr>
    </w:p>
    <w:p w:rsidR="00E24E76" w:rsidRPr="00902DA5" w:rsidRDefault="00E24E76" w:rsidP="00E24E76">
      <w:pPr>
        <w:rPr>
          <w:rFonts w:ascii="Calibri" w:eastAsia="Times New Roman" w:hAnsi="Calibri" w:cs="Times New Roman"/>
          <w:lang w:eastAsia="pl-PL"/>
        </w:rPr>
      </w:pPr>
      <w:r w:rsidRPr="00902DA5">
        <w:rPr>
          <w:rFonts w:ascii="Calibri" w:eastAsia="Times New Roman" w:hAnsi="Calibri" w:cs="Times New Roman"/>
          <w:b/>
          <w:bCs/>
          <w:lang w:eastAsia="pl-PL"/>
        </w:rPr>
        <w:lastRenderedPageBreak/>
        <w:t>Fundacja Instytut Spraw Obywatelskich</w:t>
      </w:r>
      <w:r w:rsidRPr="00902DA5">
        <w:rPr>
          <w:rFonts w:ascii="Calibri" w:eastAsia="Times New Roman" w:hAnsi="Calibri" w:cs="Times New Roman"/>
          <w:lang w:eastAsia="pl-PL"/>
        </w:rPr>
        <w:t>, Łódź</w:t>
      </w:r>
    </w:p>
    <w:p w:rsidR="00E24E76" w:rsidRPr="00902DA5" w:rsidRDefault="00E24E76" w:rsidP="00E24E76">
      <w:pPr>
        <w:rPr>
          <w:rFonts w:eastAsia="Times New Roman" w:cs="Times New Roman"/>
          <w:lang w:eastAsia="pl-PL"/>
        </w:rPr>
      </w:pPr>
      <w:r w:rsidRPr="00902DA5">
        <w:rPr>
          <w:rFonts w:eastAsia="Times New Roman" w:cs="Times New Roman"/>
          <w:lang w:eastAsia="pl-PL"/>
        </w:rPr>
        <w:t xml:space="preserve">Działania strażnicze i rzecznicze dotyczące m.in. zmian w konstytucji, bezpiecznej żywności, praw pracowniczych, obywatelskiej inicjatywy ustawodawczej, </w:t>
      </w:r>
      <w:r w:rsidRPr="00902DA5">
        <w:rPr>
          <w:rFonts w:eastAsia="Times New Roman" w:cs="Arial"/>
          <w:shd w:val="clear" w:color="auto" w:fill="FFFFFF"/>
          <w:lang w:eastAsia="pl-PL"/>
        </w:rPr>
        <w:t>poprawy sytuacji osób pracujących w domach, w tym opiekunów osób zależnych;</w:t>
      </w:r>
      <w:r w:rsidRPr="00902DA5">
        <w:rPr>
          <w:rFonts w:eastAsia="Times New Roman" w:cs="Times New Roman"/>
          <w:lang w:eastAsia="pl-PL"/>
        </w:rPr>
        <w:t> przygotowanie i wdrożenie programu regularnych darczyńców, rozbudowa służącej tym celom infrastruktury IT.</w:t>
      </w:r>
    </w:p>
    <w:p w:rsidR="00E24E76" w:rsidRPr="00902DA5" w:rsidRDefault="00E24E76" w:rsidP="00E24E7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  <w:rPr>
          <w:rFonts w:eastAsia="Times New Roman" w:cs="Arial"/>
          <w:lang w:eastAsia="pl-PL"/>
        </w:rPr>
      </w:pP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</w:pPr>
      <w:r w:rsidRPr="00902DA5">
        <w:rPr>
          <w:b/>
        </w:rPr>
        <w:t>Fundacja Kupuj Odpowiedzialnie</w:t>
      </w:r>
      <w:r w:rsidRPr="00902DA5">
        <w:t>, Kraków</w:t>
      </w: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</w:pPr>
      <w:r w:rsidRPr="00902DA5">
        <w:t>Obywatelska kontrola polskich firm pod kątem transparentności łańcucha dostaw i  godnych płac w przemyśle odzieżowym i obuwniczym oraz prawa do informacji o obecności w artykułach codziennego użytku niebezpiecznych substancji chemicznych; opracowanie i wdrażanie nowej strategii zdobywania środków i pozyskiwania regularnych darczyńców, rozbudowa służącej tym celom infrastruktury IT.</w:t>
      </w: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</w:pP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</w:pPr>
      <w:r w:rsidRPr="00902DA5">
        <w:rPr>
          <w:b/>
        </w:rPr>
        <w:t>Fundacja Lepsze Niepołomice</w:t>
      </w:r>
      <w:r w:rsidRPr="00902DA5">
        <w:t>, Niepołomice</w:t>
      </w:r>
    </w:p>
    <w:p w:rsidR="00FD02DE" w:rsidRPr="00902DA5" w:rsidRDefault="00FD02DE" w:rsidP="005E33A0">
      <w:pPr>
        <w:tabs>
          <w:tab w:val="left" w:pos="2281"/>
          <w:tab w:val="left" w:pos="4692"/>
          <w:tab w:val="left" w:pos="6096"/>
        </w:tabs>
      </w:pPr>
      <w:r w:rsidRPr="00902DA5">
        <w:t xml:space="preserve">Monitorowanie i analiza działalności samorządu terytorialnego w Niepołomicach: działalności Rady Miejskiej, wykorzystania funduszu korkowego, rekrutacji na stanowiska urzędnicze, sposobu przeprowadzenia budżetu obywatelskiego, publikacji rejestru umów i dostępności informacji publicznej dla mieszkańców; przeprowadzenie wywiadów z kandydatami na  burmistrza oraz rzecznikami komitetów wyborczych, prowadzenie serwisu </w:t>
      </w:r>
      <w:hyperlink r:id="rId7" w:history="1">
        <w:r w:rsidRPr="00902DA5">
          <w:rPr>
            <w:rStyle w:val="Hipercze"/>
            <w:color w:val="auto"/>
          </w:rPr>
          <w:t>Niepolomice.MamPrawoWiedziec.pl</w:t>
        </w:r>
      </w:hyperlink>
      <w:r w:rsidRPr="00902DA5">
        <w:t>.</w:t>
      </w: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</w:pP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</w:pPr>
      <w:r w:rsidRPr="00902DA5">
        <w:rPr>
          <w:b/>
        </w:rPr>
        <w:t>Fundacja na rzecz Różnorodności Społecznej</w:t>
      </w:r>
      <w:r w:rsidRPr="00902DA5">
        <w:t>, Warszawa</w:t>
      </w: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  <w:rPr>
          <w:rFonts w:eastAsia="Times New Roman" w:cs="Arial"/>
          <w:lang w:eastAsia="pl-PL"/>
        </w:rPr>
      </w:pPr>
      <w:r w:rsidRPr="00902DA5">
        <w:rPr>
          <w:rFonts w:eastAsia="Times New Roman" w:cs="Arial"/>
          <w:lang w:eastAsia="pl-PL"/>
        </w:rPr>
        <w:t>Przeciwdziałanie dyskryminacji w systemie edukacji, ze szczególnym uwzględnieniem dyskryminacji dzieci z doświadczeniem migracji, współtworzenie rozwiązań systemowych, takich jak szkolne Kodeksy Równego Traktowania, Standard</w:t>
      </w:r>
      <w:r w:rsidR="00A27BAF" w:rsidRPr="00902DA5">
        <w:rPr>
          <w:rFonts w:eastAsia="Times New Roman" w:cs="Arial"/>
          <w:lang w:eastAsia="pl-PL"/>
        </w:rPr>
        <w:t xml:space="preserve"> </w:t>
      </w:r>
      <w:r w:rsidRPr="00902DA5">
        <w:rPr>
          <w:rFonts w:eastAsia="Times New Roman" w:cs="Arial"/>
          <w:lang w:eastAsia="pl-PL"/>
        </w:rPr>
        <w:t>Antydyskryminacyjn</w:t>
      </w:r>
      <w:r w:rsidR="00A27BAF" w:rsidRPr="00902DA5">
        <w:rPr>
          <w:rFonts w:eastAsia="Times New Roman" w:cs="Arial"/>
          <w:lang w:eastAsia="pl-PL"/>
        </w:rPr>
        <w:t>y</w:t>
      </w:r>
      <w:r w:rsidRPr="00902DA5">
        <w:rPr>
          <w:rFonts w:eastAsia="Times New Roman" w:cs="Arial"/>
          <w:lang w:eastAsia="pl-PL"/>
        </w:rPr>
        <w:t xml:space="preserve"> dla </w:t>
      </w:r>
      <w:r w:rsidR="00A27BAF" w:rsidRPr="00902DA5">
        <w:rPr>
          <w:rFonts w:eastAsia="Times New Roman" w:cs="Arial"/>
          <w:lang w:eastAsia="pl-PL"/>
        </w:rPr>
        <w:t>U</w:t>
      </w:r>
      <w:r w:rsidRPr="00902DA5">
        <w:rPr>
          <w:rFonts w:eastAsia="Times New Roman" w:cs="Arial"/>
          <w:lang w:eastAsia="pl-PL"/>
        </w:rPr>
        <w:t>czelni, koncepcja oddziałów przygotowawczych dla uczniów</w:t>
      </w:r>
      <w:r w:rsidR="00A27BAF" w:rsidRPr="00902DA5">
        <w:rPr>
          <w:rFonts w:eastAsia="Times New Roman" w:cs="Arial"/>
          <w:lang w:eastAsia="pl-PL"/>
        </w:rPr>
        <w:t xml:space="preserve"> i uczennic</w:t>
      </w:r>
      <w:r w:rsidRPr="00902DA5">
        <w:rPr>
          <w:rFonts w:eastAsia="Times New Roman" w:cs="Arial"/>
          <w:lang w:eastAsia="pl-PL"/>
        </w:rPr>
        <w:t xml:space="preserve"> nie znających języka polskiego; pozyskiwanie środków od darczyńców biznesowych i indywidualnych, opracowanie oferty działalności odpłatnej, działania komunikacyjne, budowanie grona sojuszników organizacji.</w:t>
      </w: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  <w:rPr>
          <w:rFonts w:eastAsia="Times New Roman" w:cs="Arial"/>
          <w:lang w:eastAsia="pl-PL"/>
        </w:rPr>
      </w:pP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</w:pPr>
      <w:r w:rsidRPr="00902DA5">
        <w:rPr>
          <w:rFonts w:eastAsia="Times New Roman" w:cs="Arial"/>
          <w:b/>
          <w:lang w:eastAsia="pl-PL"/>
        </w:rPr>
        <w:t>Fundacja Panoptykon</w:t>
      </w:r>
      <w:r w:rsidRPr="00902DA5">
        <w:t>, Warszawa</w:t>
      </w: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  <w:rPr>
          <w:rFonts w:eastAsia="Times New Roman" w:cs="Arial"/>
          <w:lang w:eastAsia="pl-PL"/>
        </w:rPr>
      </w:pPr>
      <w:r w:rsidRPr="00902DA5">
        <w:t xml:space="preserve">Monitorowanie przestrzegania praw i wolności obywatelskich w kontekście wyzwań związanych z nadzorem, ochroną prywatności i bezpieczeństwa w życiu codziennym i w sieci, prowadzenie spraw precedensowych, analiza funkcjonowania prawa w praktyce; </w:t>
      </w:r>
      <w:r w:rsidRPr="00902DA5">
        <w:rPr>
          <w:rFonts w:eastAsia="Times New Roman" w:cs="Arial"/>
          <w:lang w:eastAsia="pl-PL"/>
        </w:rPr>
        <w:t xml:space="preserve">poszukiwanie nowych metod </w:t>
      </w:r>
      <w:r w:rsidRPr="00902DA5">
        <w:t>pozyskiwania środków, działania komunikacyjne, wdrożenie procedur bezpieczeństwa.</w:t>
      </w: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  <w:rPr>
          <w:rFonts w:eastAsia="Times New Roman" w:cs="Arial"/>
          <w:lang w:eastAsia="pl-PL"/>
        </w:rPr>
      </w:pP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  <w:rPr>
          <w:rFonts w:cs="Calibri"/>
          <w:lang w:eastAsia="pl-PL"/>
        </w:rPr>
      </w:pPr>
      <w:r w:rsidRPr="00902DA5">
        <w:rPr>
          <w:rFonts w:cs="Calibri"/>
          <w:b/>
          <w:lang w:eastAsia="pl-PL"/>
        </w:rPr>
        <w:t>Fundacja z Pomysłem</w:t>
      </w:r>
      <w:r w:rsidRPr="00902DA5">
        <w:rPr>
          <w:rFonts w:cs="Calibri"/>
          <w:lang w:eastAsia="pl-PL"/>
        </w:rPr>
        <w:t>, Zawiercie</w:t>
      </w: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  <w:rPr>
          <w:rFonts w:cs="Calibri"/>
          <w:lang w:eastAsia="pl-PL"/>
        </w:rPr>
      </w:pPr>
      <w:r w:rsidRPr="00902DA5">
        <w:rPr>
          <w:rFonts w:cs="Calibri"/>
          <w:lang w:eastAsia="pl-PL"/>
        </w:rPr>
        <w:t xml:space="preserve">Przeciwdziałanie przemocy ze względu na płeć i dyskryminacji: warsztaty dla młodzieży oraz osób pracujących z młodzieżą, wzmacnianie asertywności dziewcząt z niepełnosprawnościami, organizacja zawierciańskich edycji 16 Dni Przeciw Przemocy i One Billion Rising, szkolenia zespołu Fundacji,  zakup sprzętu. </w:t>
      </w: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  <w:rPr>
          <w:rFonts w:cs="Calibri"/>
          <w:lang w:eastAsia="pl-PL"/>
        </w:rPr>
      </w:pP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  <w:rPr>
          <w:rFonts w:cs="Calibri"/>
          <w:lang w:eastAsia="pl-PL"/>
        </w:rPr>
      </w:pPr>
      <w:r w:rsidRPr="00902DA5">
        <w:rPr>
          <w:rFonts w:cs="Calibri"/>
          <w:b/>
          <w:lang w:eastAsia="pl-PL"/>
        </w:rPr>
        <w:t>Grupa Działamy stowarzyszenie zwykłe</w:t>
      </w:r>
      <w:r w:rsidRPr="00902DA5">
        <w:rPr>
          <w:rFonts w:cs="Calibri"/>
          <w:lang w:eastAsia="pl-PL"/>
        </w:rPr>
        <w:t>, Żory</w:t>
      </w: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  <w:rPr>
          <w:rFonts w:eastAsia="Times New Roman" w:cs="Arial"/>
          <w:lang w:eastAsia="pl-PL"/>
        </w:rPr>
      </w:pPr>
      <w:r w:rsidRPr="00902DA5">
        <w:rPr>
          <w:rFonts w:eastAsia="Times New Roman" w:cs="Arial"/>
          <w:lang w:eastAsia="pl-PL"/>
        </w:rPr>
        <w:t>Monitorowanie działalności Urzędu Miasta, Rady Miasta Żory oraz spółek komunalnych; udostępnianie informacji m.in. na temat zadłużenia miasta, rejestru zawieranych umów, przetargów, stanu środowiska naturalnego; porady prawne i interwencje w sprawach dotyczących grup mieszkańców; kampania społeczna na rzecz prowadzenia konsultacji społecznych przez lokalne władze, wynajęcie lokalu, zakup sprzętu.</w:t>
      </w: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  <w:rPr>
          <w:rFonts w:eastAsia="Times New Roman" w:cs="Arial"/>
          <w:lang w:eastAsia="pl-PL"/>
        </w:rPr>
      </w:pP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  <w:rPr>
          <w:rFonts w:cs="Calibri"/>
          <w:lang w:eastAsia="pl-PL"/>
        </w:rPr>
      </w:pPr>
      <w:r w:rsidRPr="00902DA5">
        <w:rPr>
          <w:rFonts w:cs="Calibri"/>
          <w:b/>
          <w:lang w:eastAsia="pl-PL"/>
        </w:rPr>
        <w:t>Helsińska Fundacja Praw Człowieka</w:t>
      </w:r>
      <w:r w:rsidRPr="00902DA5">
        <w:rPr>
          <w:rFonts w:cs="Calibri"/>
          <w:lang w:eastAsia="pl-PL"/>
        </w:rPr>
        <w:t>, Warszawa</w:t>
      </w: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  <w:rPr>
          <w:rFonts w:cs="Calibri"/>
          <w:lang w:eastAsia="pl-PL"/>
        </w:rPr>
      </w:pPr>
      <w:r w:rsidRPr="00902DA5">
        <w:t xml:space="preserve">Monitorowanie działalności legislacyjnej rządu i parlamentu w obszarze wymiaru sprawiedliwości pod kątem ochrony praw i wolności obywatelskich oraz przestrzegania zasad demokratycznego państwa prawa, edukacja o prawach człowieka, porady prawne i litygacja strategiczna;  stworzenie i prowadzenie Klubu Helsińskiego, mobilizującego i organizującego społeczne poparcie dla idei praw człowieka i działalności Fundacji, działania informacyjne. </w:t>
      </w: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  <w:rPr>
          <w:rFonts w:cs="Calibri"/>
          <w:lang w:eastAsia="pl-PL"/>
        </w:rPr>
      </w:pPr>
    </w:p>
    <w:p w:rsidR="00A3316B" w:rsidRPr="00902DA5" w:rsidRDefault="00A3316B" w:rsidP="00A3316B">
      <w:pPr>
        <w:keepNext/>
        <w:tabs>
          <w:tab w:val="left" w:pos="2281"/>
          <w:tab w:val="left" w:pos="4692"/>
          <w:tab w:val="left" w:pos="6096"/>
        </w:tabs>
        <w:rPr>
          <w:rFonts w:cs="Calibri"/>
          <w:lang w:eastAsia="pl-PL"/>
        </w:rPr>
      </w:pPr>
      <w:r w:rsidRPr="00902DA5">
        <w:rPr>
          <w:rFonts w:cs="Calibri"/>
          <w:b/>
          <w:lang w:eastAsia="pl-PL"/>
        </w:rPr>
        <w:lastRenderedPageBreak/>
        <w:t>Kampania Przeciw Homofobii</w:t>
      </w:r>
      <w:r w:rsidRPr="00902DA5">
        <w:rPr>
          <w:rFonts w:cs="Calibri"/>
          <w:lang w:eastAsia="pl-PL"/>
        </w:rPr>
        <w:t>, Warszawa</w:t>
      </w: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</w:pPr>
      <w:r w:rsidRPr="00902DA5">
        <w:t xml:space="preserve">Przeciwdziałanie dyskryminacji osób LGBT w dostępie do systemu ochrony zdrowia i edukacji,  litygacja strategiczna zmierzająca do wprowadzenia związków partnerskich i karania przestępstw motywowanych homofobią, prowadzenie akcji edukacyjno-informacyjnych na temat sytuacji osób LGBT w Polsce; działania komunikacyjne i budowanie grona sojuszników organizacji, </w:t>
      </w:r>
      <w:r w:rsidRPr="00902DA5">
        <w:rPr>
          <w:rFonts w:eastAsia="Times New Roman" w:cs="Arial"/>
          <w:lang w:eastAsia="pl-PL"/>
        </w:rPr>
        <w:t>pozyskiwanie środków z darowizn,</w:t>
      </w:r>
      <w:r w:rsidRPr="00902DA5">
        <w:t xml:space="preserve"> rozbudowa infrastruktury IT służącej do zbierania funduszy oraz tworzenia apeli i petycji.</w:t>
      </w: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</w:pP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  <w:rPr>
          <w:rFonts w:cs="Calibri"/>
          <w:lang w:eastAsia="pl-PL"/>
        </w:rPr>
      </w:pPr>
      <w:r w:rsidRPr="00902DA5">
        <w:rPr>
          <w:rFonts w:cs="Calibri"/>
          <w:b/>
          <w:lang w:eastAsia="pl-PL"/>
        </w:rPr>
        <w:t>Ośrodek Działań Ekologicznych "Źródła"</w:t>
      </w:r>
      <w:r w:rsidRPr="00902DA5">
        <w:rPr>
          <w:rFonts w:cs="Calibri"/>
          <w:lang w:eastAsia="pl-PL"/>
        </w:rPr>
        <w:t>, Łódź</w:t>
      </w: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  <w:rPr>
          <w:rFonts w:cs="Calibri"/>
          <w:lang w:eastAsia="pl-PL"/>
        </w:rPr>
      </w:pPr>
      <w:r w:rsidRPr="00902DA5">
        <w:rPr>
          <w:rFonts w:cs="Calibri"/>
          <w:lang w:eastAsia="pl-PL"/>
        </w:rPr>
        <w:t>Działania strażnicze dotyczące łowiectwa: monitorowanie sejmików wojewódzkich podejmujących uchwały wyznaczające obwody łowieckie, uzyskiwanie i rozpowszechnianie informacji publicznej na temat polowań zbiorowych, poradnictwo i pomoc prawna dla osób chcących wyłączyć swoje prywatne działki z obwodów łowieckich, prowadzenie precedensowych spraw sądowych, prowadzenie i rozbudowa strony zakazpolowania.pl</w:t>
      </w: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  <w:rPr>
          <w:rFonts w:cs="Calibri"/>
          <w:lang w:eastAsia="pl-PL"/>
        </w:rPr>
      </w:pP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  <w:rPr>
          <w:rFonts w:cs="Calibri"/>
          <w:lang w:eastAsia="pl-PL"/>
        </w:rPr>
      </w:pPr>
      <w:r w:rsidRPr="00902DA5">
        <w:rPr>
          <w:rFonts w:cs="Calibri"/>
          <w:b/>
          <w:lang w:eastAsia="pl-PL"/>
        </w:rPr>
        <w:t>Polskie Towarzystwo Prawa Antydyskryminacyjnego</w:t>
      </w:r>
      <w:r w:rsidRPr="00902DA5">
        <w:rPr>
          <w:rFonts w:cs="Calibri"/>
          <w:lang w:eastAsia="pl-PL"/>
        </w:rPr>
        <w:t>, Warszawa</w:t>
      </w: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  <w:rPr>
          <w:rFonts w:eastAsia="Times New Roman" w:cs="Arial"/>
          <w:lang w:eastAsia="pl-PL"/>
        </w:rPr>
      </w:pPr>
      <w:r w:rsidRPr="00902DA5">
        <w:t>Poradnictwo prawne dla osób zagrożonych i doświadczających dyskryminacji oraz organizacji pozarządowych i działaczy praw człowieka narażonych na ataki fizycznej i werbalnej przemocy motywowanej nienawiścią; rozbudowywanie sieci prawników i prawniczek z całej Polski, którzy we współpracy z PTPA prowadzą pro bono sprawy dotyczące dyskryminacji, działania komunikacyjne.</w:t>
      </w: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  <w:rPr>
          <w:rFonts w:eastAsia="Times New Roman" w:cs="Arial"/>
          <w:lang w:eastAsia="pl-PL"/>
        </w:rPr>
      </w:pP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  <w:rPr>
          <w:rFonts w:cs="Calibri"/>
          <w:lang w:eastAsia="pl-PL"/>
        </w:rPr>
      </w:pPr>
      <w:r w:rsidRPr="00902DA5">
        <w:rPr>
          <w:rFonts w:cs="Calibri"/>
          <w:b/>
          <w:lang w:eastAsia="pl-PL"/>
        </w:rPr>
        <w:t>Sieć Obywatelska Watchdog Polska</w:t>
      </w:r>
      <w:r w:rsidRPr="00902DA5">
        <w:rPr>
          <w:rFonts w:cs="Calibri"/>
          <w:lang w:eastAsia="pl-PL"/>
        </w:rPr>
        <w:t>, Warszawa</w:t>
      </w: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</w:pPr>
      <w:r w:rsidRPr="00902DA5">
        <w:t xml:space="preserve">Monitoring instytucji publicznych (m.in. przejrzystości spółek komunalnych i państwowych, finansowania mediów lokalnych przez samorządy), śledzenie zmian w ustawie o dostępie do informacji publicznej, prowadzenie działań rzeczniczych i interwencyjnych, promowanie prawa do informacji, wsparcie merytoryczne lokalnych inicjatyw strażniczych; </w:t>
      </w:r>
      <w:r w:rsidRPr="00902DA5">
        <w:rPr>
          <w:rFonts w:eastAsia="Times New Roman" w:cs="Arial"/>
          <w:lang w:eastAsia="pl-PL"/>
        </w:rPr>
        <w:t xml:space="preserve">poszukiwanie nowych </w:t>
      </w:r>
      <w:r w:rsidRPr="00902DA5">
        <w:t xml:space="preserve">środków na działalność statutową, budowy </w:t>
      </w:r>
      <w:r w:rsidR="002A7B52" w:rsidRPr="00902DA5">
        <w:t xml:space="preserve">bazy zwolenników i darczyńców, </w:t>
      </w:r>
      <w:r w:rsidRPr="00902DA5">
        <w:t xml:space="preserve">rozszerzenie współpracy międzynarodowej z organizacjami strażniczymi. </w:t>
      </w: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</w:pP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  <w:rPr>
          <w:rFonts w:cs="Calibri"/>
          <w:lang w:eastAsia="pl-PL"/>
        </w:rPr>
      </w:pPr>
      <w:r w:rsidRPr="00902DA5">
        <w:rPr>
          <w:rFonts w:cs="Calibri"/>
          <w:b/>
          <w:lang w:eastAsia="pl-PL"/>
        </w:rPr>
        <w:t>Stowarzyszenie Amnesty International</w:t>
      </w:r>
      <w:r w:rsidRPr="00902DA5">
        <w:rPr>
          <w:rFonts w:cs="Calibri"/>
          <w:lang w:eastAsia="pl-PL"/>
        </w:rPr>
        <w:t>, Warszawa</w:t>
      </w: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  <w:rPr>
          <w:rFonts w:cs="Calibri"/>
          <w:lang w:eastAsia="pl-PL"/>
        </w:rPr>
      </w:pPr>
      <w:r w:rsidRPr="00902DA5">
        <w:rPr>
          <w:rFonts w:cs="Calibri"/>
          <w:lang w:eastAsia="pl-PL"/>
        </w:rPr>
        <w:t>M</w:t>
      </w:r>
      <w:r w:rsidRPr="00902DA5">
        <w:t xml:space="preserve">onitorowanie przestrzegania praw człowieka w Polsce oraz zmian legislacyjnych mających wpływ na ich ochronę, przeciwdziałanie dyskryminacji i przestępstwom z nienawiści, ograniczaniu swobód obywatelskich i wolności słowa, działania rzecznicze, edukacyjne i interwencyjne w przypadku naruszeń tych praw; stworzenie systemu wsparcia dla lokalnych aktywistów AI i współpracujących z nimi grup nieformalnych i  organizacji: szkolenia, spotkania sieciujące, materiały informacyjne. </w:t>
      </w: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  <w:rPr>
          <w:rFonts w:cs="Calibri"/>
          <w:lang w:eastAsia="pl-PL"/>
        </w:rPr>
      </w:pP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  <w:rPr>
          <w:rFonts w:cs="Calibri"/>
          <w:lang w:eastAsia="pl-PL"/>
        </w:rPr>
      </w:pPr>
      <w:r w:rsidRPr="00902DA5">
        <w:rPr>
          <w:rFonts w:cs="Calibri"/>
          <w:b/>
          <w:lang w:eastAsia="pl-PL"/>
        </w:rPr>
        <w:t>Stowarzyszenie Kongres Kobiet</w:t>
      </w:r>
      <w:r w:rsidRPr="00902DA5">
        <w:rPr>
          <w:rFonts w:cs="Calibri"/>
          <w:lang w:eastAsia="pl-PL"/>
        </w:rPr>
        <w:t>, Warszawa</w:t>
      </w: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  <w:rPr>
          <w:rFonts w:eastAsia="Times New Roman" w:cs="Arial"/>
          <w:lang w:eastAsia="pl-PL"/>
        </w:rPr>
      </w:pPr>
      <w:r w:rsidRPr="00902DA5">
        <w:rPr>
          <w:rFonts w:cs="Calibri"/>
          <w:lang w:eastAsia="pl-PL"/>
        </w:rPr>
        <w:t>Działania na rzecz aktywizacji politycznej, społecznej i zawodowej kobiet: organizacja ogólnopolskich i regionalnych Kongresów Kobiet, wzmacnianie, sieciowanie i szkolenie lokalnych liderek, udział w obywatelskich inicjatywach ustawodawczych służących obronie praw kobiet; s</w:t>
      </w:r>
      <w:r w:rsidRPr="00902DA5">
        <w:t xml:space="preserve">tworzenie nowej strategii finansowania działalności stowarzyszenia, </w:t>
      </w:r>
      <w:r w:rsidRPr="00902DA5">
        <w:rPr>
          <w:rFonts w:eastAsia="Times New Roman" w:cs="Arial"/>
          <w:lang w:eastAsia="pl-PL"/>
        </w:rPr>
        <w:t>działania na rzecz zwiększenia liczby członkiń oraz liczby darczyńców indywidualnych i i biznesowych, remont biura.</w:t>
      </w: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  <w:rPr>
          <w:rFonts w:eastAsia="Times New Roman" w:cs="Arial"/>
          <w:lang w:eastAsia="pl-PL"/>
        </w:rPr>
      </w:pP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  <w:rPr>
          <w:rFonts w:cs="Calibri"/>
          <w:lang w:eastAsia="pl-PL"/>
        </w:rPr>
      </w:pPr>
      <w:r w:rsidRPr="00902DA5">
        <w:rPr>
          <w:rFonts w:cs="Calibri"/>
          <w:b/>
          <w:lang w:eastAsia="pl-PL"/>
        </w:rPr>
        <w:t>Stowarzyszenie Lambda-Warszawa</w:t>
      </w:r>
      <w:r w:rsidRPr="00902DA5">
        <w:rPr>
          <w:rFonts w:cs="Calibri"/>
          <w:lang w:eastAsia="pl-PL"/>
        </w:rPr>
        <w:t>, Warszawa</w:t>
      </w:r>
    </w:p>
    <w:p w:rsidR="00633B25" w:rsidRPr="00902DA5" w:rsidRDefault="00633B25" w:rsidP="00633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eastAsia="pl-PL"/>
        </w:rPr>
      </w:pPr>
      <w:r w:rsidRPr="00902DA5">
        <w:rPr>
          <w:rFonts w:eastAsia="Times New Roman" w:cs="Courier New"/>
          <w:lang w:eastAsia="pl-PL"/>
        </w:rPr>
        <w:t>Udzielanie pomocy osobom, które doznają dyskryminacji i przemocy ze względu na orientację seksualną i tożsamość płciową (telefon zaufania, interwencja kryzysowa, grupy wsparcia), podnoszenie kwalifikacji osób udzielających pomocy, rozbudowa infrastruktury IT (wdrożenie systemu CRM), poszukiwanie nowych źródeł finansowania.</w:t>
      </w: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</w:pP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  <w:rPr>
          <w:rFonts w:cs="Calibri"/>
          <w:lang w:eastAsia="pl-PL"/>
        </w:rPr>
      </w:pPr>
      <w:r w:rsidRPr="00902DA5">
        <w:rPr>
          <w:rFonts w:cs="Calibri"/>
          <w:b/>
          <w:lang w:eastAsia="pl-PL"/>
        </w:rPr>
        <w:t>Stowarzyszenie Queerowy Maj</w:t>
      </w:r>
      <w:r w:rsidRPr="00902DA5">
        <w:rPr>
          <w:rFonts w:cs="Calibri"/>
          <w:lang w:eastAsia="pl-PL"/>
        </w:rPr>
        <w:t>, Kraków</w:t>
      </w:r>
    </w:p>
    <w:p w:rsidR="008E252C" w:rsidRPr="00902DA5" w:rsidRDefault="008E252C" w:rsidP="005E33A0">
      <w:pPr>
        <w:tabs>
          <w:tab w:val="left" w:pos="2281"/>
          <w:tab w:val="left" w:pos="4692"/>
          <w:tab w:val="left" w:pos="6096"/>
        </w:tabs>
        <w:rPr>
          <w:rFonts w:eastAsia="Times New Roman" w:cs="Arial"/>
          <w:lang w:eastAsia="pl-PL"/>
        </w:rPr>
      </w:pPr>
      <w:r w:rsidRPr="00902DA5">
        <w:t>Integracja i animacja społeczności LGBTQ w Krakowie, pomoc psychologiczna i prawna dla osób doświadczających dyskryminacji, działania rzecznicze zmierzające do prowadzenia przez samorząd lokalny po</w:t>
      </w:r>
      <w:r w:rsidR="00B94A7E" w:rsidRPr="00902DA5">
        <w:t>lityk służących przeciwdziałaniu</w:t>
      </w:r>
      <w:r w:rsidRPr="00902DA5">
        <w:t xml:space="preserve"> dyskryminacji osób LGBTQ, opracowanie strategii promocyjnej oraz pozyskiwanie środków od darczyńców indywidualnych i korporacyjnych, wynajęcie lokalu.</w:t>
      </w: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  <w:rPr>
          <w:rFonts w:eastAsia="Times New Roman" w:cs="Arial"/>
          <w:lang w:eastAsia="pl-PL"/>
        </w:rPr>
      </w:pP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  <w:rPr>
          <w:rFonts w:cs="Calibri"/>
          <w:lang w:eastAsia="pl-PL"/>
        </w:rPr>
      </w:pPr>
      <w:r w:rsidRPr="00902DA5">
        <w:rPr>
          <w:rFonts w:cs="Calibri"/>
          <w:b/>
          <w:lang w:eastAsia="pl-PL"/>
        </w:rPr>
        <w:lastRenderedPageBreak/>
        <w:t>Stowarzyszenie Refugees Szczecin</w:t>
      </w:r>
      <w:r w:rsidRPr="00902DA5">
        <w:rPr>
          <w:rFonts w:cs="Calibri"/>
          <w:lang w:eastAsia="pl-PL"/>
        </w:rPr>
        <w:t>, Szczecin</w:t>
      </w: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  <w:rPr>
          <w:rFonts w:cs="Calibri"/>
          <w:lang w:eastAsia="pl-PL"/>
        </w:rPr>
      </w:pPr>
      <w:r w:rsidRPr="00902DA5">
        <w:rPr>
          <w:rFonts w:cs="Calibri"/>
          <w:lang w:eastAsia="pl-PL"/>
        </w:rPr>
        <w:t xml:space="preserve">Przeciwdziałanie dyskryminacji cudzoziemców, działania na rzecz integracji i wsparcia migrantów przebywających w Szczecinie oraz w ośrodku dla cudzoziemców w Grupie: działania edukacyjne i kulturalne skierowane do mieszkańców Szczecina, wspieranie cudzoziemców w kontaktach z urzędami, pomoc rzeczowa, wynajęcie i wyposażenie lokalu. </w:t>
      </w: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  <w:rPr>
          <w:rFonts w:cs="Calibri"/>
          <w:lang w:eastAsia="pl-PL"/>
        </w:rPr>
      </w:pP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  <w:rPr>
          <w:rFonts w:cs="Calibri"/>
          <w:lang w:eastAsia="pl-PL"/>
        </w:rPr>
      </w:pPr>
      <w:r w:rsidRPr="00902DA5">
        <w:rPr>
          <w:rFonts w:cs="Calibri"/>
          <w:b/>
          <w:lang w:eastAsia="pl-PL"/>
        </w:rPr>
        <w:t>Towarzystwo na rzecz Ziemi</w:t>
      </w:r>
      <w:r w:rsidRPr="00902DA5">
        <w:rPr>
          <w:rFonts w:cs="Calibri"/>
          <w:lang w:eastAsia="pl-PL"/>
        </w:rPr>
        <w:t>, Oświęcim</w:t>
      </w: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  <w:rPr>
          <w:rFonts w:cs="Calibri"/>
          <w:lang w:eastAsia="pl-PL"/>
        </w:rPr>
      </w:pPr>
      <w:r w:rsidRPr="00902DA5">
        <w:rPr>
          <w:rFonts w:cs="Calibri"/>
          <w:lang w:eastAsia="pl-PL"/>
        </w:rPr>
        <w:t>Monitoring procesów projektowania, budowy i eksploatacji spalarni odpadów pod kątem oddziaływania na środowisko i zgodności ich funkcjonowania z regulacjami unijnymi; skontrolowanie 6 spalarni wybudowanych w ostatnich latach ze środków unijnych (Kraków, Białystok, Bydgoszcz, Szczecin, Poznań, Konin) oraz 2 budowanych obecnie (Rzeszów i Zabrze), badanie poprawności dokumentacji środowiskowej nowotworzonych spalarni, wsparcie prawne dla lokalnych sygnalistów z miejscowości, w</w:t>
      </w:r>
      <w:r w:rsidR="00B45453" w:rsidRPr="00902DA5">
        <w:rPr>
          <w:rFonts w:cs="Calibri"/>
          <w:lang w:eastAsia="pl-PL"/>
        </w:rPr>
        <w:t xml:space="preserve"> których znajdują się lub projektowane są spalarnie. </w:t>
      </w:r>
      <w:r w:rsidRPr="00902DA5">
        <w:rPr>
          <w:rFonts w:cs="Calibri"/>
          <w:lang w:eastAsia="pl-PL"/>
        </w:rPr>
        <w:t xml:space="preserve"> </w:t>
      </w: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  <w:rPr>
          <w:rFonts w:cs="Calibri"/>
          <w:lang w:eastAsia="pl-PL"/>
        </w:rPr>
      </w:pP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</w:pPr>
      <w:r w:rsidRPr="00902DA5">
        <w:rPr>
          <w:rFonts w:cs="Calibri"/>
          <w:b/>
          <w:lang w:eastAsia="pl-PL"/>
        </w:rPr>
        <w:t>Żydowskie Stowarzyszenie Czulent</w:t>
      </w:r>
      <w:r w:rsidRPr="00902DA5">
        <w:rPr>
          <w:rFonts w:cs="Calibri"/>
          <w:lang w:eastAsia="pl-PL"/>
        </w:rPr>
        <w:t>, Kraków</w:t>
      </w: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</w:pPr>
      <w:r w:rsidRPr="00902DA5">
        <w:t>Przeciwdziałanie dyskryminacji mniejszości narodowych i etnicznych oraz cudzoziemców: budowanie koalicji organizacji mniejszościowych i współprowadzenie platformy służącej zgłaszaniu przestępstw motywowanych nienawiścią, monitorowanie internetu pod kątem treści antysemickich, monitorowanie wypowiedzi polityków dotyczących mniejszości w mediach społecznościowych; opracowanie strategii komunikacji stowarzyszenia, zakup sprzętu i oprogramowania.</w:t>
      </w:r>
    </w:p>
    <w:p w:rsidR="00A3316B" w:rsidRPr="00902DA5" w:rsidRDefault="00A3316B" w:rsidP="005E33A0">
      <w:pPr>
        <w:tabs>
          <w:tab w:val="left" w:pos="2281"/>
          <w:tab w:val="left" w:pos="4692"/>
          <w:tab w:val="left" w:pos="6096"/>
        </w:tabs>
      </w:pPr>
    </w:p>
    <w:p w:rsidR="00A3316B" w:rsidRPr="00902DA5" w:rsidRDefault="00A3316B" w:rsidP="00A3316B">
      <w:pPr>
        <w:tabs>
          <w:tab w:val="left" w:pos="2281"/>
          <w:tab w:val="left" w:pos="4692"/>
          <w:tab w:val="left" w:pos="6096"/>
        </w:tabs>
        <w:rPr>
          <w:rFonts w:eastAsia="Times New Roman" w:cs="Arial"/>
          <w:lang w:eastAsia="pl-PL"/>
        </w:rPr>
      </w:pPr>
    </w:p>
    <w:p w:rsidR="00A3316B" w:rsidRPr="00902DA5" w:rsidRDefault="00A3316B" w:rsidP="00A3316B">
      <w:pPr>
        <w:tabs>
          <w:tab w:val="left" w:pos="2281"/>
          <w:tab w:val="left" w:pos="4692"/>
          <w:tab w:val="left" w:pos="6096"/>
        </w:tabs>
        <w:rPr>
          <w:rFonts w:eastAsia="Times New Roman" w:cs="Arial"/>
          <w:lang w:eastAsia="pl-PL"/>
        </w:rPr>
      </w:pPr>
    </w:p>
    <w:p w:rsidR="00174E78" w:rsidRPr="00902DA5" w:rsidRDefault="00174E78" w:rsidP="00A3316B">
      <w:pPr>
        <w:tabs>
          <w:tab w:val="left" w:pos="2281"/>
          <w:tab w:val="left" w:pos="4692"/>
          <w:tab w:val="left" w:pos="6096"/>
        </w:tabs>
        <w:rPr>
          <w:rFonts w:eastAsia="Times New Roman" w:cs="Arial"/>
          <w:lang w:eastAsia="pl-PL"/>
        </w:rPr>
      </w:pPr>
    </w:p>
    <w:sectPr w:rsidR="00174E78" w:rsidRPr="00902DA5" w:rsidSect="000167EB">
      <w:footerReference w:type="default" r:id="rId8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795" w:rsidRDefault="001D5795" w:rsidP="000167EB">
      <w:r>
        <w:separator/>
      </w:r>
    </w:p>
  </w:endnote>
  <w:endnote w:type="continuationSeparator" w:id="0">
    <w:p w:rsidR="001D5795" w:rsidRDefault="001D5795" w:rsidP="0001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52C" w:rsidRDefault="001D5795">
    <w:pPr>
      <w:pStyle w:val="Stopka"/>
    </w:pPr>
    <w:sdt>
      <w:sdtPr>
        <w:id w:val="2535365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21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8E252C" w:rsidRDefault="008E252C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795" w:rsidRDefault="001D5795" w:rsidP="000167EB">
      <w:r>
        <w:separator/>
      </w:r>
    </w:p>
  </w:footnote>
  <w:footnote w:type="continuationSeparator" w:id="0">
    <w:p w:rsidR="001D5795" w:rsidRDefault="001D5795" w:rsidP="00016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FA"/>
    <w:rsid w:val="000167EB"/>
    <w:rsid w:val="00025A00"/>
    <w:rsid w:val="00041DD2"/>
    <w:rsid w:val="00077B3C"/>
    <w:rsid w:val="00080778"/>
    <w:rsid w:val="00092F16"/>
    <w:rsid w:val="000947E9"/>
    <w:rsid w:val="000B4743"/>
    <w:rsid w:val="000C1C49"/>
    <w:rsid w:val="000D0422"/>
    <w:rsid w:val="000E77BC"/>
    <w:rsid w:val="000F17AA"/>
    <w:rsid w:val="001076CB"/>
    <w:rsid w:val="00110191"/>
    <w:rsid w:val="00113E3A"/>
    <w:rsid w:val="00143D16"/>
    <w:rsid w:val="00160BAC"/>
    <w:rsid w:val="00160E22"/>
    <w:rsid w:val="0016553A"/>
    <w:rsid w:val="00174E78"/>
    <w:rsid w:val="001863B7"/>
    <w:rsid w:val="001C3505"/>
    <w:rsid w:val="001D5795"/>
    <w:rsid w:val="00210913"/>
    <w:rsid w:val="00214BEB"/>
    <w:rsid w:val="00245E30"/>
    <w:rsid w:val="00245FF1"/>
    <w:rsid w:val="00260B43"/>
    <w:rsid w:val="002859D2"/>
    <w:rsid w:val="002A021F"/>
    <w:rsid w:val="002A7B52"/>
    <w:rsid w:val="002C5644"/>
    <w:rsid w:val="0031710B"/>
    <w:rsid w:val="00323489"/>
    <w:rsid w:val="00335263"/>
    <w:rsid w:val="0036174C"/>
    <w:rsid w:val="003C42FA"/>
    <w:rsid w:val="003D2599"/>
    <w:rsid w:val="003D3BD4"/>
    <w:rsid w:val="003E0E82"/>
    <w:rsid w:val="003F5147"/>
    <w:rsid w:val="0045000B"/>
    <w:rsid w:val="0047662A"/>
    <w:rsid w:val="00483B54"/>
    <w:rsid w:val="00497C87"/>
    <w:rsid w:val="004D4533"/>
    <w:rsid w:val="005040CE"/>
    <w:rsid w:val="0051105B"/>
    <w:rsid w:val="005114E9"/>
    <w:rsid w:val="005653AD"/>
    <w:rsid w:val="005B07F4"/>
    <w:rsid w:val="005C261D"/>
    <w:rsid w:val="005C2DDC"/>
    <w:rsid w:val="005C78A3"/>
    <w:rsid w:val="005E33A0"/>
    <w:rsid w:val="0061413B"/>
    <w:rsid w:val="00617A5B"/>
    <w:rsid w:val="00620349"/>
    <w:rsid w:val="00633B25"/>
    <w:rsid w:val="0063777C"/>
    <w:rsid w:val="00642AC9"/>
    <w:rsid w:val="006630DD"/>
    <w:rsid w:val="00670015"/>
    <w:rsid w:val="006704D6"/>
    <w:rsid w:val="006A339A"/>
    <w:rsid w:val="006A699C"/>
    <w:rsid w:val="006B4AF3"/>
    <w:rsid w:val="006B542A"/>
    <w:rsid w:val="006B7074"/>
    <w:rsid w:val="006E0E34"/>
    <w:rsid w:val="006F05F7"/>
    <w:rsid w:val="00705B76"/>
    <w:rsid w:val="00723F7A"/>
    <w:rsid w:val="007617CD"/>
    <w:rsid w:val="007E1BB9"/>
    <w:rsid w:val="00804D37"/>
    <w:rsid w:val="00806F5E"/>
    <w:rsid w:val="00816694"/>
    <w:rsid w:val="008276D0"/>
    <w:rsid w:val="00841CDF"/>
    <w:rsid w:val="0085433F"/>
    <w:rsid w:val="00861683"/>
    <w:rsid w:val="008632CC"/>
    <w:rsid w:val="00874D38"/>
    <w:rsid w:val="00882683"/>
    <w:rsid w:val="00892276"/>
    <w:rsid w:val="008A3C6C"/>
    <w:rsid w:val="008B6F69"/>
    <w:rsid w:val="008D62EA"/>
    <w:rsid w:val="008E252C"/>
    <w:rsid w:val="008F792D"/>
    <w:rsid w:val="0090163E"/>
    <w:rsid w:val="00902DA5"/>
    <w:rsid w:val="009101B4"/>
    <w:rsid w:val="00914BE2"/>
    <w:rsid w:val="009242D3"/>
    <w:rsid w:val="0093043C"/>
    <w:rsid w:val="00933B24"/>
    <w:rsid w:val="0096386D"/>
    <w:rsid w:val="00986C87"/>
    <w:rsid w:val="00991B83"/>
    <w:rsid w:val="009A5F45"/>
    <w:rsid w:val="009A6594"/>
    <w:rsid w:val="009B0188"/>
    <w:rsid w:val="00A27BAF"/>
    <w:rsid w:val="00A3316B"/>
    <w:rsid w:val="00A44FBC"/>
    <w:rsid w:val="00A46EBF"/>
    <w:rsid w:val="00A605C3"/>
    <w:rsid w:val="00A73C7C"/>
    <w:rsid w:val="00A81A25"/>
    <w:rsid w:val="00A96D6D"/>
    <w:rsid w:val="00AA2EFB"/>
    <w:rsid w:val="00AF6B02"/>
    <w:rsid w:val="00B45453"/>
    <w:rsid w:val="00B6581F"/>
    <w:rsid w:val="00B75401"/>
    <w:rsid w:val="00B82BB9"/>
    <w:rsid w:val="00B94A7E"/>
    <w:rsid w:val="00B97CEC"/>
    <w:rsid w:val="00BB09AB"/>
    <w:rsid w:val="00BF25E9"/>
    <w:rsid w:val="00C06736"/>
    <w:rsid w:val="00C4091F"/>
    <w:rsid w:val="00C44B71"/>
    <w:rsid w:val="00C47622"/>
    <w:rsid w:val="00C54E15"/>
    <w:rsid w:val="00C5749F"/>
    <w:rsid w:val="00C725B4"/>
    <w:rsid w:val="00C928B2"/>
    <w:rsid w:val="00CA546D"/>
    <w:rsid w:val="00CC6170"/>
    <w:rsid w:val="00CF35FF"/>
    <w:rsid w:val="00D03ABA"/>
    <w:rsid w:val="00D27337"/>
    <w:rsid w:val="00D32B3E"/>
    <w:rsid w:val="00D40D5A"/>
    <w:rsid w:val="00D46779"/>
    <w:rsid w:val="00D60FB2"/>
    <w:rsid w:val="00D944F7"/>
    <w:rsid w:val="00DA37B2"/>
    <w:rsid w:val="00DB377B"/>
    <w:rsid w:val="00DF21D4"/>
    <w:rsid w:val="00E04D28"/>
    <w:rsid w:val="00E24E76"/>
    <w:rsid w:val="00E34AB5"/>
    <w:rsid w:val="00E57F6E"/>
    <w:rsid w:val="00E60024"/>
    <w:rsid w:val="00E912FC"/>
    <w:rsid w:val="00EA0428"/>
    <w:rsid w:val="00EA5A85"/>
    <w:rsid w:val="00EC2DAD"/>
    <w:rsid w:val="00ED039B"/>
    <w:rsid w:val="00ED18C0"/>
    <w:rsid w:val="00F232A6"/>
    <w:rsid w:val="00F37F5C"/>
    <w:rsid w:val="00F45925"/>
    <w:rsid w:val="00F54880"/>
    <w:rsid w:val="00FB0C9A"/>
    <w:rsid w:val="00FB1714"/>
    <w:rsid w:val="00FC053A"/>
    <w:rsid w:val="00FC6AEC"/>
    <w:rsid w:val="00FD02DE"/>
    <w:rsid w:val="00FD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951A5-C3DD-462A-A475-2F64CFD2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/>
        <w:ind w:left="709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B48"/>
    <w:pPr>
      <w:spacing w:before="0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6B4AF3"/>
  </w:style>
  <w:style w:type="paragraph" w:customStyle="1" w:styleId="Styl2">
    <w:name w:val="Styl2"/>
    <w:basedOn w:val="Normalny"/>
    <w:qFormat/>
    <w:rsid w:val="00A46EBF"/>
    <w:rPr>
      <w:lang w:eastAsia="pl-PL"/>
    </w:rPr>
  </w:style>
  <w:style w:type="table" w:styleId="Tabela-Siatka">
    <w:name w:val="Table Grid"/>
    <w:basedOn w:val="Standardowy"/>
    <w:uiPriority w:val="59"/>
    <w:rsid w:val="003C42FA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167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67EB"/>
  </w:style>
  <w:style w:type="paragraph" w:styleId="Stopka">
    <w:name w:val="footer"/>
    <w:basedOn w:val="Normalny"/>
    <w:link w:val="StopkaZnak"/>
    <w:uiPriority w:val="99"/>
    <w:unhideWhenUsed/>
    <w:rsid w:val="000167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E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17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17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174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D02D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33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33B2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iepolomice.MamPrawoWiedziec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A8EB2-2D44-4399-BCB5-709F5624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1746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12201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Rozicka</dc:creator>
  <cp:lastModifiedBy>user</cp:lastModifiedBy>
  <cp:revision>2</cp:revision>
  <dcterms:created xsi:type="dcterms:W3CDTF">2018-06-22T11:10:00Z</dcterms:created>
  <dcterms:modified xsi:type="dcterms:W3CDTF">2018-06-22T11:10:00Z</dcterms:modified>
</cp:coreProperties>
</file>